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965" w:rsidRPr="00B55965" w:rsidRDefault="00B55965" w:rsidP="00491B0E">
      <w:pPr>
        <w:rPr>
          <w:b/>
        </w:rPr>
      </w:pPr>
      <w:r w:rsidRPr="00B55965">
        <w:rPr>
          <w:b/>
        </w:rPr>
        <w:t>NUOVE NORME IN MATERIA DI AUTOCERTIFICAZIONI E DICHIARAZIONI SOSTITUTIVE</w:t>
      </w:r>
    </w:p>
    <w:p w:rsidR="00B55965" w:rsidRDefault="00B55965" w:rsidP="00491B0E"/>
    <w:p w:rsidR="00491B0E" w:rsidRDefault="00491B0E" w:rsidP="00B55965">
      <w:pPr>
        <w:jc w:val="both"/>
      </w:pPr>
      <w:r>
        <w:t>Con il 1° Gennaio 2012 sono entrate in vigore le nuove norme relative alle certificazioni e dichiarazioni sostitutive rilasciate e presentate alle pubbliche amministrazioni.</w:t>
      </w:r>
    </w:p>
    <w:p w:rsidR="00D23EC1" w:rsidRDefault="00491B0E" w:rsidP="00B55965">
      <w:pPr>
        <w:jc w:val="both"/>
      </w:pPr>
      <w:r>
        <w:t>Nello specifico, l'art. 15 c. 1 della L. n. 183/2011 introduce l'obbligo per le pubbl</w:t>
      </w:r>
      <w:r>
        <w:t>iche amministrazioni</w:t>
      </w:r>
      <w:r>
        <w:t xml:space="preserve"> e/o gestor</w:t>
      </w:r>
      <w:r>
        <w:t>i</w:t>
      </w:r>
      <w:r>
        <w:t xml:space="preserve"> di pubblic</w:t>
      </w:r>
      <w:r>
        <w:t>i</w:t>
      </w:r>
      <w:r>
        <w:t xml:space="preserve"> servizi, </w:t>
      </w:r>
      <w:r>
        <w:t xml:space="preserve">di </w:t>
      </w:r>
      <w:r>
        <w:t xml:space="preserve"> accettare le autocertificazioni e le dichiarazioni sostitutive dell'atto di notorietà presentate da un privato al posto delle certificazioni di qualunque genere.</w:t>
      </w:r>
      <w:r w:rsidR="00D23EC1">
        <w:t xml:space="preserve"> </w:t>
      </w:r>
    </w:p>
    <w:p w:rsidR="00D23EC1" w:rsidRDefault="00D23EC1" w:rsidP="00B55965">
      <w:pPr>
        <w:jc w:val="both"/>
      </w:pPr>
      <w:r>
        <w:t xml:space="preserve">Gli Enti privati,  quali ad esempio Banche e Assicurazioni rimangono invece esentati da tale obbligo e pertanto possono continuare a richiedere ai cittadini certificazioni emesse dalle P.A.  </w:t>
      </w:r>
    </w:p>
    <w:p w:rsidR="00D23EC1" w:rsidRPr="00D23EC1" w:rsidRDefault="00D23EC1" w:rsidP="00B55965">
      <w:pPr>
        <w:jc w:val="both"/>
      </w:pPr>
      <w:r>
        <w:t>Ne consegue che la</w:t>
      </w:r>
      <w:r w:rsidRPr="00D23EC1">
        <w:t xml:space="preserve"> L. 183/2011 l’art.</w:t>
      </w:r>
      <w:r>
        <w:t xml:space="preserve"> 15 </w:t>
      </w:r>
      <w:r w:rsidRPr="00D23EC1">
        <w:t>da un alto riduce drasticamente il numero di</w:t>
      </w:r>
      <w:r>
        <w:t xml:space="preserve"> </w:t>
      </w:r>
      <w:r w:rsidRPr="00D23EC1">
        <w:t xml:space="preserve">certificati emessi dalle </w:t>
      </w:r>
      <w:r>
        <w:t>P.A.</w:t>
      </w:r>
      <w:r w:rsidRPr="00D23EC1">
        <w:t xml:space="preserve"> e dall’altro annulla</w:t>
      </w:r>
      <w:r>
        <w:t xml:space="preserve"> quasi tutti</w:t>
      </w:r>
      <w:r w:rsidRPr="00D23EC1">
        <w:t xml:space="preserve"> i casi di certificati esenti dal bollo</w:t>
      </w:r>
      <w:r w:rsidR="00B55965">
        <w:t>,</w:t>
      </w:r>
      <w:bookmarkStart w:id="0" w:name="_GoBack"/>
      <w:bookmarkEnd w:id="0"/>
      <w:r w:rsidRPr="00D23EC1">
        <w:t xml:space="preserve"> in quanto </w:t>
      </w:r>
      <w:r>
        <w:t xml:space="preserve">si trattava di  esenzioni legate al fatto che </w:t>
      </w:r>
      <w:r w:rsidR="00B55965">
        <w:t xml:space="preserve">i </w:t>
      </w:r>
      <w:r>
        <w:t xml:space="preserve">certificati </w:t>
      </w:r>
      <w:r w:rsidR="00B55965">
        <w:t xml:space="preserve">fossero </w:t>
      </w:r>
      <w:r>
        <w:t xml:space="preserve">destinati </w:t>
      </w:r>
      <w:r w:rsidR="00B55965">
        <w:t xml:space="preserve">per particolari fini </w:t>
      </w:r>
      <w:r>
        <w:t>a</w:t>
      </w:r>
      <w:r w:rsidR="00B55965">
        <w:t xml:space="preserve"> de</w:t>
      </w:r>
      <w:r>
        <w:t>lle P.A.</w:t>
      </w:r>
      <w:r w:rsidR="00B55965">
        <w:t xml:space="preserve"> </w:t>
      </w:r>
      <w:r>
        <w:t xml:space="preserve"> </w:t>
      </w:r>
      <w:r w:rsidRPr="00D23EC1">
        <w:t xml:space="preserve">nei confronti delle </w:t>
      </w:r>
      <w:r>
        <w:t>quali</w:t>
      </w:r>
      <w:r w:rsidRPr="00D23EC1">
        <w:t xml:space="preserve"> </w:t>
      </w:r>
      <w:r>
        <w:t xml:space="preserve">ora </w:t>
      </w:r>
      <w:r w:rsidRPr="00D23EC1">
        <w:t>possono essere prodotte solo autocertificazioni</w:t>
      </w:r>
      <w:r>
        <w:t>.</w:t>
      </w:r>
    </w:p>
    <w:p w:rsidR="00CC7FE9" w:rsidRDefault="00CC7FE9" w:rsidP="00491B0E"/>
    <w:sectPr w:rsidR="00CC7F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0E"/>
    <w:rsid w:val="00491B0E"/>
    <w:rsid w:val="00B55965"/>
    <w:rsid w:val="00CC7FE9"/>
    <w:rsid w:val="00D23EC1"/>
    <w:rsid w:val="00D6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Casteldario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Cabrini</dc:creator>
  <cp:lastModifiedBy>Maria Chiara Cabrini</cp:lastModifiedBy>
  <cp:revision>1</cp:revision>
  <dcterms:created xsi:type="dcterms:W3CDTF">2017-12-15T12:03:00Z</dcterms:created>
  <dcterms:modified xsi:type="dcterms:W3CDTF">2017-12-15T12:26:00Z</dcterms:modified>
</cp:coreProperties>
</file>